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 来稿务求观点明确、文字精练、数据可靠。文章字数以10000字左右为宜。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作者简介需提供以下信息：姓名、出生年月、籍贯、单位、职称、主要研究方向、联系电话、通讯地址、E-mail等。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文章正文前应包含以下信息：（1）文章标题；（2）200字左右的中文摘要；（3）3-5个关键词；（4）文章英文标题、作者姓名的汉语拼音（或英文名）；（5）英文摘要、关键词。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稿件正文的文内标题、表格、图、公式以及脚注应分别连续编号。一级标题用编号一、二、三…… 二级标题用（一）、（二）、（三）……三级标题用1.、2.、3.…… 四级标题用（1）、（2）、（3）……。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 文中每张图、表格均应达到出版质量，并置于文中恰当位置。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 稿件如采用他人成说，需采用文内夹注说明，即在引文后加括号注明作者、出版年份及页码，详细文献出处作为参考文献列于文后，以作者、出版年份、书名（或文章名）、译者、出版地点、出版单位（或期刊名）排序。文献按作者姓氏的第一个字母依A-Z顺序分中、英文两部分排列，中文文献在前，英文文献在后。外文文献中的书名及期刊名用斜体，论文题目写入“”号内。作者自己的注释均采用当页脚注连排，标号为①、②、③……。请勿列正文没有夹注的文献。</w:t>
      </w:r>
    </w:p>
    <w:p>
      <w:pPr>
        <w:rPr>
          <w:rFonts w:hint="eastAsia"/>
        </w:rPr>
      </w:pPr>
      <w:r>
        <w:rPr>
          <w:rFonts w:hint="eastAsia"/>
        </w:rPr>
        <w:t>中文文献示例：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（1）专著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江帆，2003，《生态民俗学》，哈尔滨：黑龙江人民出版社。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（2）译著</w:t>
      </w:r>
    </w:p>
    <w:p>
      <w:pPr>
        <w:rPr>
          <w:rFonts w:hint="eastAsia"/>
        </w:rPr>
      </w:pPr>
      <w:r>
        <w:rPr>
          <w:rFonts w:hint="eastAsia"/>
        </w:rPr>
        <w:t>[英] 诺曼·费尔克拉夫，2003，《话语与社会变迁》，殷晓蓉译，北京: 华夏出版社。</w:t>
      </w:r>
    </w:p>
    <w:p>
      <w:pPr>
        <w:rPr>
          <w:rFonts w:hint="eastAsia"/>
        </w:rPr>
      </w:pPr>
      <w:r>
        <w:rPr>
          <w:rFonts w:hint="eastAsia"/>
        </w:rPr>
        <w:t>（3）期刊(如周刊、半月刊、月刊、双月刊、季刊、年刊等)</w:t>
      </w:r>
    </w:p>
    <w:p>
      <w:pPr>
        <w:rPr>
          <w:rFonts w:hint="eastAsia"/>
        </w:rPr>
      </w:pPr>
      <w:r>
        <w:rPr>
          <w:rFonts w:hint="eastAsia"/>
        </w:rPr>
        <w:t>吴承明，1994，《论二元经济》,《历史研究》第2期。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（4）论文集</w:t>
      </w:r>
    </w:p>
    <w:p>
      <w:pPr>
        <w:rPr>
          <w:rFonts w:hint="eastAsia"/>
        </w:rPr>
      </w:pPr>
      <w:r>
        <w:rPr>
          <w:rFonts w:hint="eastAsia"/>
        </w:rPr>
        <w:t>中国社会科学院中国廉政研究中心课题组，2018，《国家监察体制改革初显成效 反腐败斗争取得压倒性胜利》，王京清、孙壮志主编，《反腐倡廉蓝皮书中国反腐倡廉建设报告No.8》,北京：社会科学文献出版社。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（5）转载文章</w:t>
      </w:r>
    </w:p>
    <w:p>
      <w:pPr>
        <w:rPr>
          <w:rFonts w:hint="eastAsia"/>
        </w:rPr>
      </w:pPr>
      <w:r>
        <w:rPr>
          <w:rFonts w:hint="eastAsia"/>
        </w:rPr>
        <w:t>费孝通，2008，《城乡和边区发展的思考》，转引自魏宏聚，《偏失与匡正——义务教育经费投入政策失真现象研究》，北京：中国社会科学出版社。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英文文献示例：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（1）英文专著</w:t>
      </w:r>
    </w:p>
    <w:p>
      <w:pPr>
        <w:rPr>
          <w:rFonts w:hint="eastAsia"/>
        </w:rPr>
      </w:pPr>
      <w:r>
        <w:rPr>
          <w:rFonts w:hint="eastAsia"/>
        </w:rPr>
        <w:t>Kenneth N. Waltz 1979，Theory of International Politics，New York: McGraw-Hill Publishing Company.</w:t>
      </w:r>
    </w:p>
    <w:p>
      <w:pPr>
        <w:rPr>
          <w:rFonts w:hint="eastAsia"/>
        </w:rPr>
      </w:pPr>
      <w:r>
        <w:rPr>
          <w:rFonts w:hint="eastAsia"/>
        </w:rPr>
        <w:t>Robert Keohane and Joseph Nye 1977，Power and Interdependence: World Politics in Transition, Boston, MA: Little Brown Company.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（2）英文编著</w:t>
      </w:r>
    </w:p>
    <w:p>
      <w:pPr>
        <w:rPr>
          <w:rFonts w:hint="eastAsia"/>
        </w:rPr>
      </w:pPr>
      <w:r>
        <w:rPr>
          <w:rFonts w:hint="eastAsia"/>
        </w:rPr>
        <w:t>David Baldwin ed.1993，Neorealism and Neoliberalism: The Contemporary Debate，New York: Columbia University Press.</w:t>
      </w:r>
    </w:p>
    <w:p>
      <w:pPr>
        <w:rPr>
          <w:rFonts w:hint="eastAsia"/>
        </w:rPr>
      </w:pPr>
      <w:r>
        <w:rPr>
          <w:rFonts w:hint="eastAsia"/>
        </w:rPr>
        <w:t>Klause Knorr and James N. Rosenau, eds., 1969, Contending Approaches to International Politics，Princeton, NJ: Princeton University Press.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（3）期刊杂志中的文章</w:t>
      </w:r>
    </w:p>
    <w:p>
      <w:pPr>
        <w:rPr>
          <w:rFonts w:hint="eastAsia"/>
        </w:rPr>
      </w:pPr>
      <w:r>
        <w:rPr>
          <w:rFonts w:hint="eastAsia"/>
        </w:rPr>
        <w:t>Stephen Van Evera 1990/1991，“ephen Van Evera 1990/1991iversity Press.iti”，International Security, Vol.15, No.3.(期刊名用斜体,15表示卷号)</w:t>
      </w:r>
    </w:p>
    <w:p>
      <w:pPr>
        <w:rPr>
          <w:rFonts w:hint="eastAsia"/>
        </w:rPr>
      </w:pPr>
      <w:r>
        <w:rPr>
          <w:rFonts w:hint="eastAsia"/>
        </w:rPr>
        <w:t>Ivan T. Boskov 1993,ty/1991iversity Press.iticsDebateon北，MEMO, No.4.(此例适用于没有卷号的期刊)</w:t>
      </w:r>
    </w:p>
    <w:p>
      <w:pPr>
        <w:rPr>
          <w:rFonts w:hint="eastAsia"/>
        </w:rPr>
      </w:pPr>
    </w:p>
    <w:p>
      <w:r>
        <w:rPr>
          <w:rFonts w:hint="eastAsia"/>
        </w:rPr>
        <w:t>7. 稿件研究成果遵守学术行为规范，严禁一稿多投、剽窃或抄袭行为。成果一经发表，中国社会科学院中国廉政研究中心拥有以微信公众号、网站等方式推广使用的权利。凡涉及国内外版问题，遵照《中华人民共和国版权法》和有关国际法规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2020-05-20T03:04:32Z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